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BC1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</w:p>
    <w:p w14:paraId="6E781B8B" w14:textId="78B2AADD" w:rsidR="00734AD4" w:rsidRPr="00734AD4" w:rsidRDefault="00734AD4" w:rsidP="00734AD4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 xml:space="preserve">Nume </w:t>
      </w:r>
      <w:r>
        <w:rPr>
          <w:bCs/>
          <w:noProof/>
          <w:lang w:val="ro-RO"/>
        </w:rPr>
        <w:t>P</w:t>
      </w:r>
      <w:r w:rsidRPr="00734AD4">
        <w:rPr>
          <w:bCs/>
          <w:noProof/>
          <w:lang w:val="ro-RO"/>
        </w:rPr>
        <w:t>renume</w:t>
      </w:r>
      <w:r w:rsidRPr="00734AD4">
        <w:rPr>
          <w:bCs/>
          <w:iCs/>
          <w:lang w:val="ro-RO"/>
        </w:rPr>
        <w:t xml:space="preserve">: </w:t>
      </w:r>
      <w:r w:rsidR="000F1144" w:rsidRPr="00281C01">
        <w:rPr>
          <w:b/>
          <w:iCs/>
          <w:lang w:val="ro-RO"/>
        </w:rPr>
        <w:t>Banciu Horia Leonard</w:t>
      </w:r>
    </w:p>
    <w:p w14:paraId="10C59AEF" w14:textId="3A1686B8" w:rsidR="00734AD4" w:rsidRPr="00734AD4" w:rsidRDefault="00734AD4" w:rsidP="00734AD4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>Gradul didactic</w:t>
      </w:r>
      <w:r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Profesor universitar</w:t>
      </w:r>
    </w:p>
    <w:p w14:paraId="07D58AFC" w14:textId="341CE019" w:rsidR="00734AD4" w:rsidRPr="00734AD4" w:rsidRDefault="00734AD4" w:rsidP="00734AD4">
      <w:pPr>
        <w:spacing w:before="120" w:after="120"/>
        <w:rPr>
          <w:bCs/>
          <w:iCs/>
          <w:lang w:val="ro-RO"/>
        </w:rPr>
      </w:pPr>
      <w:r w:rsidRPr="00734AD4">
        <w:rPr>
          <w:bCs/>
          <w:iCs/>
          <w:lang w:val="ro-RO"/>
        </w:rPr>
        <w:t>Instituția</w:t>
      </w:r>
      <w:r>
        <w:rPr>
          <w:bCs/>
          <w:iCs/>
          <w:lang w:val="ro-RO"/>
        </w:rPr>
        <w:t xml:space="preserve"> unde este titular</w:t>
      </w:r>
      <w:r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Universitatea „Babeș-Bolyai”</w:t>
      </w:r>
    </w:p>
    <w:p w14:paraId="264195F4" w14:textId="7D333F40" w:rsidR="00E36DA8" w:rsidRPr="00424B19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424B19">
        <w:rPr>
          <w:noProof/>
          <w:lang w:val="ro-RO"/>
        </w:rPr>
        <w:t>Facultatea</w:t>
      </w:r>
      <w:r w:rsidR="00734AD4"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Biologie și Geologie</w:t>
      </w:r>
    </w:p>
    <w:p w14:paraId="3D227228" w14:textId="5FA975DF" w:rsidR="00E36DA8" w:rsidRPr="00424B19" w:rsidRDefault="00663A89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>
        <w:rPr>
          <w:noProof/>
          <w:lang w:val="ro-RO"/>
        </w:rPr>
        <w:t>Departamentul</w:t>
      </w:r>
      <w:r w:rsidR="00734AD4"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Biologie Moleculară și Biotehnologie</w:t>
      </w:r>
    </w:p>
    <w:p w14:paraId="6D822B11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35BB1068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6471288A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672273">
        <w:rPr>
          <w:b/>
          <w:noProof/>
          <w:spacing w:val="100"/>
          <w:sz w:val="32"/>
          <w:szCs w:val="32"/>
          <w:lang w:val="ro-RO"/>
        </w:rPr>
        <w:t>LISTA</w:t>
      </w:r>
    </w:p>
    <w:p w14:paraId="642D3044" w14:textId="77777777" w:rsidR="00E36DA8" w:rsidRPr="00EB729A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lucrărilor ştiinţifice</w:t>
      </w:r>
      <w:r w:rsidRPr="00EB729A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34A17D64" w14:textId="77777777" w:rsidR="00E36DA8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32543341" w14:textId="77777777" w:rsidR="00E36DA8" w:rsidRPr="00424B19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633F1ADB" w14:textId="77777777" w:rsidR="00E36DA8" w:rsidRPr="00424B19" w:rsidRDefault="00E36DA8" w:rsidP="00E36DA8">
      <w:pPr>
        <w:numPr>
          <w:ilvl w:val="0"/>
          <w:numId w:val="9"/>
        </w:numPr>
        <w:tabs>
          <w:tab w:val="left" w:pos="399"/>
        </w:tabs>
        <w:autoSpaceDE w:val="0"/>
        <w:autoSpaceDN w:val="0"/>
        <w:adjustRightInd w:val="0"/>
        <w:spacing w:line="320" w:lineRule="atLeast"/>
        <w:ind w:left="0" w:firstLine="0"/>
        <w:jc w:val="both"/>
        <w:rPr>
          <w:b/>
          <w:noProof/>
          <w:lang w:val="ro-RO"/>
        </w:rPr>
      </w:pPr>
      <w:r w:rsidRPr="00424B19">
        <w:rPr>
          <w:b/>
          <w:noProof/>
          <w:lang w:val="ro-RO"/>
        </w:rPr>
        <w:t>Teza de doctorat</w:t>
      </w:r>
    </w:p>
    <w:p w14:paraId="00A026DE" w14:textId="6142FC29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 xml:space="preserve">Doctor in Biologie al Universității Tehnice Delft, Olanda – </w:t>
      </w:r>
      <w:r w:rsidR="004F3408">
        <w:rPr>
          <w:noProof/>
          <w:spacing w:val="-2"/>
          <w:lang w:val="ro-RO"/>
        </w:rPr>
        <w:t>0</w:t>
      </w:r>
      <w:r w:rsidRPr="003C3718">
        <w:rPr>
          <w:noProof/>
          <w:spacing w:val="-2"/>
          <w:lang w:val="ro-RO"/>
        </w:rPr>
        <w:t>1</w:t>
      </w:r>
      <w:r w:rsidR="004F3408">
        <w:rPr>
          <w:noProof/>
          <w:spacing w:val="-2"/>
          <w:lang w:val="ro-RO"/>
        </w:rPr>
        <w:t>.11.</w:t>
      </w:r>
      <w:r w:rsidRPr="003C3718">
        <w:rPr>
          <w:noProof/>
          <w:spacing w:val="-2"/>
          <w:lang w:val="ro-RO"/>
        </w:rPr>
        <w:t>2004.</w:t>
      </w:r>
    </w:p>
    <w:p w14:paraId="1AFFC022" w14:textId="77777777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>Titlul tezei: “Physiology of alkaliphilic sulfur-oxidizing bacteria from soda lakes”.</w:t>
      </w:r>
    </w:p>
    <w:p w14:paraId="607A95A4" w14:textId="71D5A738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>(</w:t>
      </w:r>
      <w:hyperlink r:id="rId7" w:history="1">
        <w:r w:rsidR="00307F0F" w:rsidRPr="00E11C1D">
          <w:rPr>
            <w:rStyle w:val="Hyperlink"/>
            <w:noProof/>
            <w:spacing w:val="-2"/>
            <w:lang w:val="ro-RO"/>
          </w:rPr>
          <w:t>https://repository.tudelft.nl/islandora/object/uuid%3Aaf937601-7857-4326-ae2c-fb6b02ba0b69</w:t>
        </w:r>
      </w:hyperlink>
      <w:r w:rsidR="00307F0F">
        <w:rPr>
          <w:noProof/>
          <w:spacing w:val="-2"/>
          <w:lang w:val="ro-RO"/>
        </w:rPr>
        <w:t xml:space="preserve"> </w:t>
      </w:r>
      <w:r w:rsidRPr="003C3718">
        <w:rPr>
          <w:noProof/>
          <w:spacing w:val="-2"/>
          <w:lang w:val="ro-RO"/>
        </w:rPr>
        <w:t>)</w:t>
      </w:r>
    </w:p>
    <w:p w14:paraId="59CBB03F" w14:textId="77777777" w:rsidR="003C3718" w:rsidRPr="003C371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 xml:space="preserve">Conducător științific: Prof. Dr. Gijs J. Kuenen. </w:t>
      </w:r>
    </w:p>
    <w:p w14:paraId="06F62006" w14:textId="76354630" w:rsidR="00E36DA8" w:rsidRDefault="003C3718" w:rsidP="003C3718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3C3718">
        <w:rPr>
          <w:noProof/>
          <w:spacing w:val="-2"/>
          <w:lang w:val="ro-RO"/>
        </w:rPr>
        <w:t>Titlul a fost recunoscut de Ministerul Educației, Cercetării și Tineretului din România prin Atestatul Nr. 8472 din 27.04.2005.</w:t>
      </w:r>
    </w:p>
    <w:p w14:paraId="2B373F34" w14:textId="77777777" w:rsidR="00E36DA8" w:rsidRPr="00424B19" w:rsidRDefault="00E36DA8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5A836278" w14:textId="19AFCA04" w:rsidR="003C3718" w:rsidRPr="000F1144" w:rsidRDefault="00E36DA8" w:rsidP="000F1144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hanging="720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Cărţi si capitole în cărţi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  <w:r w:rsidR="000F1144" w:rsidRPr="000F1144">
        <w:rPr>
          <w:b/>
          <w:bCs/>
          <w:noProof/>
        </w:rPr>
        <w:t xml:space="preserve"> </w:t>
      </w:r>
    </w:p>
    <w:p w14:paraId="25B662E2" w14:textId="54A93095" w:rsidR="000F1144" w:rsidRDefault="005B6EC5" w:rsidP="005B6EC5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rFonts w:ascii="Times New Roman" w:hAnsi="Times New Roman"/>
          <w:noProof/>
        </w:rPr>
      </w:pPr>
      <w:r w:rsidRPr="005B6EC5">
        <w:rPr>
          <w:rFonts w:ascii="Times New Roman" w:hAnsi="Times New Roman"/>
          <w:b/>
          <w:bCs/>
          <w:noProof/>
        </w:rPr>
        <w:t xml:space="preserve">1. </w:t>
      </w:r>
      <w:r w:rsidR="003C3718" w:rsidRPr="003C3718">
        <w:rPr>
          <w:rFonts w:ascii="Times New Roman" w:hAnsi="Times New Roman"/>
          <w:noProof/>
        </w:rPr>
        <w:t xml:space="preserve">Andrei, A.-Ș. Bulzu. P.-A., </w:t>
      </w:r>
      <w:r w:rsidR="003C3718" w:rsidRPr="003C3718">
        <w:rPr>
          <w:rFonts w:ascii="Times New Roman" w:hAnsi="Times New Roman"/>
          <w:b/>
          <w:bCs/>
          <w:noProof/>
        </w:rPr>
        <w:t>Banciu, H.L.</w:t>
      </w:r>
      <w:r w:rsidR="003C3718" w:rsidRPr="003C3718">
        <w:rPr>
          <w:rFonts w:ascii="Times New Roman" w:hAnsi="Times New Roman"/>
          <w:noProof/>
        </w:rPr>
        <w:t xml:space="preserve"> (2020) Blossoms of rot: microbial diversity of saline sapropels. In: Extremophiles as Astrobiological Models. J. Seckbach and H. Stan-Lotter  (eds), Series Astrobiology Perspectives on Life of the Universe (Series editors R. Gordon and J. Seckbach), Wiley-Scivener, Beverly, MA, USA, ISBN 978-1119591689, pp.45-82. </w:t>
      </w:r>
      <w:hyperlink r:id="rId8" w:history="1">
        <w:r w:rsidR="000F1144" w:rsidRPr="00E11C1D">
          <w:rPr>
            <w:rStyle w:val="Hyperlink"/>
            <w:rFonts w:ascii="Times New Roman" w:hAnsi="Times New Roman"/>
            <w:noProof/>
          </w:rPr>
          <w:t>https://doi.org/10.1002/9781119593096.ch3</w:t>
        </w:r>
      </w:hyperlink>
    </w:p>
    <w:p w14:paraId="5D08FC47" w14:textId="31753D99" w:rsidR="000F1144" w:rsidRPr="000F1144" w:rsidRDefault="005B6EC5" w:rsidP="005B6EC5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rFonts w:ascii="Times New Roman" w:hAnsi="Times New Roman"/>
          <w:noProof/>
        </w:rPr>
      </w:pPr>
      <w:r w:rsidRPr="005B6EC5">
        <w:rPr>
          <w:rFonts w:ascii="Times New Roman" w:hAnsi="Times New Roman"/>
          <w:b/>
          <w:bCs/>
          <w:noProof/>
        </w:rPr>
        <w:t>2.</w:t>
      </w:r>
      <w:r>
        <w:rPr>
          <w:rFonts w:ascii="Times New Roman" w:hAnsi="Times New Roman"/>
          <w:noProof/>
        </w:rPr>
        <w:t xml:space="preserve"> </w:t>
      </w:r>
      <w:bookmarkStart w:id="0" w:name="_Hlk202439313"/>
      <w:r w:rsidR="000F1144" w:rsidRPr="000F1144">
        <w:rPr>
          <w:rFonts w:ascii="Times New Roman" w:hAnsi="Times New Roman"/>
          <w:noProof/>
        </w:rPr>
        <w:t xml:space="preserve">Tripon, A.M., Buda, D.M, </w:t>
      </w:r>
      <w:r w:rsidR="000F1144" w:rsidRPr="005B6EC5">
        <w:rPr>
          <w:rFonts w:ascii="Times New Roman" w:hAnsi="Times New Roman"/>
          <w:b/>
          <w:bCs/>
          <w:noProof/>
        </w:rPr>
        <w:t>Banciu, H.L.</w:t>
      </w:r>
      <w:r w:rsidR="000F1144" w:rsidRPr="000F1144">
        <w:rPr>
          <w:rFonts w:ascii="Times New Roman" w:hAnsi="Times New Roman"/>
          <w:noProof/>
        </w:rPr>
        <w:t>, Cristea, A. (2025). Polyhydroxyalkanoate Synthesis in Halotolerant and Halophilic Members of Halomonadaceae Family.  pp 191-220. In: Khare, S., Karan, R., Sinha, R., Hemamalini, R. [eds.]. New Horizons in Halophilic Microbes and Their Enzymes. CRC Press, Boca Raton, FL, USA (in press). ISBN: 978-1-032-67528-2 (Hardcover version), ISBN: 978-1-003-46646-8 (Electronic version), DOI: 10.1201/9781003466468.</w:t>
      </w:r>
    </w:p>
    <w:bookmarkEnd w:id="0"/>
    <w:p w14:paraId="2CD3CAE4" w14:textId="77777777" w:rsidR="00E36DA8" w:rsidRPr="000F1144" w:rsidRDefault="00E36DA8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</w:p>
    <w:p w14:paraId="541B459F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714" w:hanging="714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 xml:space="preserve">Lucrări indexate ISI/BDI </w:t>
      </w:r>
      <w:r w:rsidRPr="00424B19">
        <w:rPr>
          <w:b/>
          <w:lang w:val="ro-RO"/>
        </w:rPr>
        <w:t xml:space="preserve">publicate </w:t>
      </w:r>
      <w:r>
        <w:rPr>
          <w:b/>
          <w:lang w:val="ro-RO"/>
        </w:rPr>
        <w:t>în ultimii 10 ani</w:t>
      </w:r>
      <w:r w:rsidRPr="00424B19">
        <w:rPr>
          <w:b/>
          <w:lang w:val="ro-RO"/>
        </w:rPr>
        <w:t xml:space="preserve"> </w:t>
      </w:r>
    </w:p>
    <w:p w14:paraId="65573D2A" w14:textId="10BA8FEE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Baricz, A., Cristea, A., Muntean, V., Teodosiu, G., Andrei, A.-Ş., Molnar, I., Alexe, M., Rakosy-Tican, E., Banciu, H.L. (2015) Culturable diversity of aerobic halophilic archaea (Fam. Halobacteriaceae) from hypersaline, meromictic Transylvanian lakes. Extremophiles, 19 (2): 525-537. https://doi.org/10.1007/s00792-015-0738-1 </w:t>
      </w:r>
    </w:p>
    <w:p w14:paraId="5ED2701D" w14:textId="38337DA5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Bartha, L., Sramkó, G., Volkova, P. A., Surina, B., Ivanov, A. L., Banciu, H. L. (2015) Patterns of plastid DNA differentiation in Erythronium (Liliaceae) are consistent with allopatric lineage divergence in Europe across longitude and latitude. Plant Syst Evol, 301 (6): 1747-1758.</w:t>
      </w:r>
    </w:p>
    <w:p w14:paraId="4A23EC0A" w14:textId="7222B8C8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lastRenderedPageBreak/>
        <w:t>Coman, C., Chiriac, C.M., Robeson, M.S., Ionescu, C., Dragos, N., Barbu-Tudoran, L., Andrei, A.-S., Banciu, H.L., Sicora, C., Podar, M. (2015) Structure, mineralogy and microbial diversity of geothermal spring microbialites associated with a deep oil drilling in Romania. Front Microbiol, 6: 253.</w:t>
      </w:r>
    </w:p>
    <w:p w14:paraId="5F231DDD" w14:textId="5503E9B5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Andrei, A.-Ş., Robeson, M.S., Baricz, A., Coman, C., Muntean, V., Ionescu, A., Etiope, G., Alexe, M., Sicora, C.I., Podar, M., Banciu, H.L. (2015). Contrasting taxonomic stratification of microbial communities in two hypersaline meromictic lakes. ISME J., 9 (12): 2642-2656. https://doi.org/10.1038/ismej.2015.60 </w:t>
      </w:r>
    </w:p>
    <w:p w14:paraId="613D8625" w14:textId="52917B03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Banciu, H.L., Muntyan, M.S. (2015). Adaptive strategies in the double-extremophilic prokaryotes inhabiting soda lakes. Curr Opin Microbiol, 25: 73-79. https://doi.org/10.1016/j.mib.2015.05.003 </w:t>
      </w:r>
    </w:p>
    <w:p w14:paraId="105011A3" w14:textId="324B8F99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Sorokin, D.Y., Banciu, H.L., Muyzer, G. (2015). Functional microbiology of soda lakes. Curr Opin Microbiol, 25: 88-96. https://doi.org/10.1016/j.mib.2015.05.004 </w:t>
      </w:r>
    </w:p>
    <w:p w14:paraId="6AC145AC" w14:textId="27B8CCEC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Bartha, L., Stepanov, N. V., Rukšāns, J., Banciu, H.L., Keresztes, L. (2015). Non-monophyly of Siberian Erythronium (Liliaceae) leads to the recognition of the formerly neglected Erythronium sajanense. J Plant Res, 128 (5): 721-729.</w:t>
      </w:r>
    </w:p>
    <w:p w14:paraId="139ABED0" w14:textId="40BB4F8E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Ionescu, M., Rădulescu, A.Z., Oniga, S., Banciu, H.L., Lupan, I. (2015). Inhibition of Streptococcus pneumoniae and Escherichia coli adenylate kinase by 2-amino-4-methyl-n'-arylidenethiazole-5-carbohydrazides. Farmacia, 63 (3): 338-342.</w:t>
      </w:r>
    </w:p>
    <w:p w14:paraId="3296F78C" w14:textId="494EC64B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Voica, D.M., Bartha, L., Banciu, H.L., Oren, A. (2016). Heavy metal resistance in halophilic Bacteria and Archaea. FEMS Microbiol. Lett. 363(14): fnw146. https://doi.org/10.1093/femsle/fnw146.</w:t>
      </w:r>
    </w:p>
    <w:p w14:paraId="64A3825C" w14:textId="6A756D45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Andrei, A.Ş., Baricz, A, Păusan, M., Muntean, V., Sicora, C., Alexe, M., Rakosy-Tican, E., Banciu, H.L. (2017) Spatial distribution and molecular diversity of archaeal communities in the extreme hypersaline meromictic Brâncoveanu Lake (Transylvanian Basin, Romania). Geomicrobiol. J., 34 (2):130-138. https://doi.org/10.1080/01490451.2016.1149527 </w:t>
      </w:r>
    </w:p>
    <w:p w14:paraId="6FCCEEB7" w14:textId="200F54F4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Andrei, A.-Ş., Păuşan, M. R., Tămaş, T., Har, N., Barbu-Tudoran, L., Leopold, N., Banciu, H.L. (2017). Diversity and biomineralization potential of the epilithic bacterial communities inhabiting the oldest public stone monument of Cluj-Napoca (Transylvania, Romania). Front Microbiol., 8:372. https://doi.org/10.3389/fmicb.2017.00372.</w:t>
      </w:r>
    </w:p>
    <w:p w14:paraId="23EEE6E1" w14:textId="7F4BB238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Molnár, I., Besenyei, E., Thieme, R., Thieme, T., Aurori, A., Baricz, A., Banciu, H.L., Rakosy‐Tican, E. (2017). Mismatch repair deficiency increases the transfer of antibiosis and antixenosis properties against Colorado potato beetle in somatic hybrids of Solanum tuberosum + S. chacoense. Pest Manag Sci, 73 (7):1428-1437.</w:t>
      </w:r>
    </w:p>
    <w:p w14:paraId="1F1C1E15" w14:textId="24BFBBB8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Dina, N.E., Leș, A., Baricz, A., Szoke-Nagy, T., Leopold, N., Sârbu, C., Banciu, H.L. (2017) Discrimination of haloarchaeal genera using Raman spectroscopy and robust methods for multivariate data analysis. J Raman Spectrosc., 48 (8): 1122–1126.</w:t>
      </w:r>
    </w:p>
    <w:p w14:paraId="14BAC507" w14:textId="275BDA8E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Andrei, A.Ş., Baricz, A., Robeson, M.S., Păuşan, M.R., Tămaş, T., Chiriac, C., Szekeres, E., Barbu-Tudoran, L., Levei, E.A., Coman, C., Podar, M., Banciu, H.L. (2017) Hypersaline sapropels act as hotspots for microbial dark matter. Sci. Rep. 7( 1):6150. https://doi.org/10.1038/s41598-017-06232-w. </w:t>
      </w:r>
    </w:p>
    <w:p w14:paraId="5C255643" w14:textId="1F6A8E78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lastRenderedPageBreak/>
        <w:t xml:space="preserve">Alexe, M., Șerban, G., Baricz, A., Andrei, A.-Ș., Cristea, A., Battes, K.,  Cîmpean, M., Momeu, L., Muntean, V., Porav, S.A., Banciu, H.L. (2018). Limnology and plankton diversity of salt lakes from Transylvanian Basin (Romania): A review. J. Limnol., 77(1): 17-34. https://doi.org/10.4081/jlimnol.2017.1657.  </w:t>
      </w:r>
    </w:p>
    <w:p w14:paraId="1F6B3570" w14:textId="378E945C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Bercea, S., Năstase-Bucur, R., Mirea, I. C., Măntoiu, D. Ş., Kenesz, M., Petculescu, A., Baricz, A., Andrei, A.-Ș., Banciu, H.L., Papp, B., Constantin, S. Moldovan, O. (2018). Novel approach to microbiological air monitoring in show caves. Aerobiologia, 34(4): 445–468.</w:t>
      </w:r>
    </w:p>
    <w:p w14:paraId="6EEDCF25" w14:textId="01839C32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Lee, C.J., McMullan, P.E., O’Kane, C.J., Stevenson, A., Santos, I.C., Roy, C., Ghosh, W., Mancinelli, R.L., Mormile, M.R., McMullan, G., Banciu, H.L., Fares, M.A., Benison, K.C., Oren, A., Dyall-Smith, M.L., Hallsworth, J.E. (2018). NaCl-saturated brines are thermodynamically moderate, rather than extreme, microbial habitats. FEMS Microbiol. Rev., 42(5): 672–693, https://doi.org/10.1093/femsre/fuy026 .</w:t>
      </w:r>
    </w:p>
    <w:p w14:paraId="3430A6E4" w14:textId="3E59BCAE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Cristea, A., Baricz, A., Leopold, N., Floare, C., Borodi, G., Kacso, I., Tripon, S., Bulzu, P.-A., Andrei, A. Ș., Cadar, O., Levei, E. A., Banciu, H.L. (2018) Polyhydroxybutyrate production by an extremely halotolerant Halomonas elongata strain isolated from the hypersaline meromictic Fără Fund Lake (Transylvanian Basin, Romania). J. Appl. Microbiol., 125 (5), 1343—1357. https://doi.org/10.1111/jam.14029.  </w:t>
      </w:r>
    </w:p>
    <w:p w14:paraId="497F5AC2" w14:textId="2F95E650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Bulzu, P.-A., Andrei, A.-Ş., Salcher, M.M., Mehrshad, M., Inoue, K., Kandori, H., Béjà, O., Ghai, R., Banciu, H.L. (2019) Casting light on Asgardarchaeota metabolism in a sunlit microoxic niche. Nat. Microbiol. 4: 1129–1137. https://doi.org/10.1038/s41564-019-0404-y.</w:t>
      </w:r>
    </w:p>
    <w:p w14:paraId="35C9ADD4" w14:textId="2D12E2BA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Buda, D.M., Bulzu, P.-A., Barbu-Tudoran, L., Porfire, A., Pătraș, L., Sesărman, A., Tripon, S., Șenilă, M., Ionescu, M.I., Banciu, H.L. (2019) Physiological response to silver toxicity in the extremely halophilic archaeon Halomicrobium mukohataei. FEMS Microbiol. Lett. 366(18): fnz231. https://doi.org/10.1093/femsle/fnz231.</w:t>
      </w:r>
    </w:p>
    <w:p w14:paraId="151E6055" w14:textId="25C091B0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Moldovan, O.T., Øvrevik Skoglund, R., Banciu, H.L., Dinu Cucoș, A., Levei, E.A., Perșoiu, A., Lauritzen, S.-E. (2019) Monitoring and risk assessment for groundwater sources in rural communities of Romania (GROUNDWATERISK). Research Ideas and Outcomes 5: e48898. https://doi.org/10.3897/rio.5.e48898</w:t>
      </w:r>
    </w:p>
    <w:p w14:paraId="496246D7" w14:textId="2C394AD2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Banciu, H.L., Enache, M., Montalvo-Rodriguez, R., Oren, A., Ventosa, A. (2019) Ecology and physiology of halophilic microorganisms - Thematic issue based on papers presented at Halophiles 2019 – 12th International Conference on Halophilic Microorganisms, Cluj-Napoca, Romania, 24-28 June, 2019. FEMS Microbiol Lett. 366(23), fnz250. https://doi.org/10.1093/femsle/fnz250</w:t>
      </w:r>
    </w:p>
    <w:p w14:paraId="5A447527" w14:textId="4570C655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Inoue, K., Tsunoda, S.P., Singh, M., Tomida, S., Hososhima, S., Konno, M., Nakamura, R., Watanabe, H., Uchihashi, T., Bulzu, P.-A., Banciu, H.L., Andrei, A.-Ş., Ghai, R., Béjà, O., Kandori, H. (2020) Schizorhodopsins: A novel family of rhodopsins from Asgard archaea that function as light-driven inward H+ pumps. Sci. Adv. 6(15): #eaaz2441. DOI: https://doi.org/10.1126/sciadv.aaz2441. </w:t>
      </w:r>
    </w:p>
    <w:p w14:paraId="0F4F4B36" w14:textId="2ADB2506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Salcher, M.M., Andrei, A.-Ş., Bulzu, P.-A., Keresztes Z.G., Banciu, H.L., Ghai, R., (2020) Visualization of Lokiarchaeia and Heimdallarchaeia (Asgardarchaeota) by fluorescence in situ hybridization and catalyzed reporter deposition (CARD-FISH). mSphere 5(4):e00686-20. https://doi.org/10.1128/mSphere.00686-20 .</w:t>
      </w:r>
    </w:p>
    <w:p w14:paraId="70051BA0" w14:textId="46C7E830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lastRenderedPageBreak/>
        <w:t>Moldovan, O. T., Baricz, A., Szekeres, E., Kenesz, M., Hoaghia, M. A., Levei, E.A.. Mirea, I.C., Năstase-Bucur, R., Brad, T., Chiciudean, I., Banciu, H.L. (2020). Testing different membrane filters for 16S rRNA gene-based metabarcoding in karstic springs. Water 12(12): 3400. https://www.mdpi.com/2073-4441/12/12/3400.</w:t>
      </w:r>
    </w:p>
    <w:p w14:paraId="0F01AE22" w14:textId="7C94E888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Baricz, A., Chiriac,C.M., Andrei, A.-Ș., Bulzu, P.-A., Levei, E.A., Cadar, O., Battes, K.P. Cîmpean, M., Șenilă, M., Cristea, A., Muntean, V., Alexe, M., Coman, C., Szekeres, E.K., Sicora, C.I., Ionescu, A., Blain, D., O’Neill, W.K., Edwards, J., Hallsworth, J.E., Banciu, H.L. (2021) Spatio‐temporal insights into microbiology of the freshwater‐to‐hypersaline, oxic‐hypoxic‐euxinic waters of Ursu Lake. Environ. Microbiol. 23 (7): 3523-3540. https://doi.org/10.1111/1462-2920.14909 .</w:t>
      </w:r>
    </w:p>
    <w:p w14:paraId="4E81FC22" w14:textId="5730BCA7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Șuteu, A.M., Momeu, L., Battes, K.P., Baricz, A., Cristea, A., Bulzu, P.-A., Buda, D.M., Banciu, H.L., Cîmpean, M. (2021) Diversity and distribution of phototrophic primary producers in saline lakes from Transylvania, Romania. Plant Syst Evol 307 (12). https://doi.org/10.1007/s00606-020-01733-0</w:t>
      </w:r>
    </w:p>
    <w:p w14:paraId="6BB27D84" w14:textId="67105E2D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Gînguță, A., Rusu, I., Mircea, C., Ioniță, A., Banciu, H.L., Kelemen, B. (2021). Mitochondrial DNA profiles of individuals from a 12th century necropolis in Feldioara (Transylvania). Genes 12(3): 436. https://doi.org/10.3390/genes12030436.</w:t>
      </w:r>
    </w:p>
    <w:p w14:paraId="398610A3" w14:textId="2DF675DA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Baricz, A., Levei, E. A., Șenilă, M., Pînzaru, S. C., Aluaş, M., Vulpoi, A., Filip, C., Tripon, C., Dădârlat, D., Buda, D.M., Dulf, F.V., Pintea, A., Cristea, A., Muntean, V., Keresztes, Z.G., Alexe, M., Banciu, H.L. (2021). Comprehensive mineralogical and physicochemical characterization of recent sapropels from Romanian saline lakes for potential use in pelotherapy. Sci Rep 11, 18633. https://doi.org/10.1038/s41598-021-97904-1</w:t>
      </w:r>
    </w:p>
    <w:p w14:paraId="67391567" w14:textId="0AC4975D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Cristea, A., Pustan, M., Bîrleanu, C., Dudescu, C., Floare, C. G., Tripon, A. M., Banciu, H.L. (2022). Mechanical evaluation of solvent casted poly (3-hydroxybutyrate) films derived from the storage polyesters produced by Halomonas elongata DSM 2581T. J Polym Environ, 30 (1), 424-430. https://doi.org/10.1007/s10924-021-02204-4  </w:t>
      </w:r>
    </w:p>
    <w:p w14:paraId="13F7089B" w14:textId="4AC48CE9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Bartha, L., Mandáková, T., Kovařík, A., Bulzu, P.-A., Rodde, N., Mahelka, V., Lysak, M.A., Fustier, M.-A., Šafář, J., Cápal, P., Keresztes, L., Banciu, H.L. (2022) Intact rDNA arrays of Potentilla-origin detected in Erythronium nucleus suggest recent eudicot-to-monocot horizontal transfer. New Phytol. 235 (3), 1246-12591, https://doi.org/10.1111/nph.18171</w:t>
      </w:r>
    </w:p>
    <w:p w14:paraId="0711E346" w14:textId="659C8D74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Banciu, H.L., Gridan, I.M., Zety, A.V., Baricz, A. (2022) Asgard archaea in saline enviornments. Extremophiles. 26:21 https://doi.org/10.1007/s00792-022-01266-z.</w:t>
      </w:r>
    </w:p>
    <w:p w14:paraId="5448BA69" w14:textId="7EE28772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Chiciudean, I., Russo, G., Bogdan, D.F., Levei, E.A., Faur, L., Hillebrand-Voiculescu, A., Moldovan, O.T., Banciu, H.L. (2022). Competition-cooperation in the chemoautotrophic ecosystem of Movile Cave-first metagenomic approach on sediments. Environ Microbiome 17 (1):44. https://environmentalmicrobiome.biomedcentral.com/articles/10.1186/s40793-022-00438-w.</w:t>
      </w:r>
    </w:p>
    <w:p w14:paraId="05244103" w14:textId="40018E2E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Bogdan, D.F., Baricz, A., Chiciudean, I., Bulzu, P.-A., Cristea, A., Năstase-Bucur, R., Levei, E.A., Cadar, O., Sitar, C., Banciu, H.L., Moldovan, O.T. (2023) Diversity, distribution and organic substrates preferences of microbial communities of a low anthropic activity cave in North-Western Romania. Front Microbiol 14:962452. https://doi.org/10.3389/fmicb.2023.962452 </w:t>
      </w:r>
    </w:p>
    <w:p w14:paraId="5ADED506" w14:textId="77A1C06C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lastRenderedPageBreak/>
        <w:t xml:space="preserve">Gál, E. Banciu, H.L., Ionescu, M.I., Năstasă, C.M. (2023) Antibacterial synergistic and antagonistic effects of commercial essential oils from Thymus vulgaris L. and Syzygium aromaticum L. in combination with Nigella sativa L. Farmacia, 71(1): 97-108.  https://farmaciajournal.com/issue-articles/antibacterial-synergistic-and-antagonistic-effects-of-commercial-essential-oils-from-thymus-vulgaris-l-and-syzygium-aromaticum-l-in-combination-with-nigella-sativa-l/ . https://doi.org/10.31925/farmacia.2023.1.13 </w:t>
      </w:r>
    </w:p>
    <w:p w14:paraId="319F2537" w14:textId="482375BA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Viver, T., Conrad, R. E., Lucio, M., Harir, M., Urdiain, M., Gago, J.F., Suárez-Suárez, A., Bustos-Caparros, E., Sanchez-Martinez, R., Mayol, E., Fassetta, F., Pang, J., Gridan, I.M., Venter, S., Santos, F., Baxter, B., Llames, M.E., Cristea, A., Banciu, H.L., Hedlund, B.P., Stott, M.B., Kämpfer P., Amann, R., Schmitt-Kopplin, P., Konstantinidis, K.T., Rossello-Móra, R. (2023) Description of two cultivated and two uncultivated new Salinibacter species, one named following the rules of the bacteriological code: Salinibacter grassmerensis sp. nov.; and three named following the rules of the SeqCode: Salinibacter pepae sp. nov., Salinibacter abyssi sp. nov., and Salinibacter pampae sp. nov..Syst Appl Microbiol, 46: 126416. https://doi.org/10.1016/j.syapm.2023.126416 </w:t>
      </w:r>
    </w:p>
    <w:p w14:paraId="4163873F" w14:textId="7C2EF4B5" w:rsidR="002B37EB" w:rsidRPr="002B37EB" w:rsidRDefault="00982EC8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>
        <w:rPr>
          <w:noProof/>
          <w:spacing w:val="-2"/>
          <w:lang w:val="ro-RO"/>
        </w:rPr>
        <w:t>S</w:t>
      </w:r>
      <w:r w:rsidR="002B37EB" w:rsidRPr="002B37EB">
        <w:rPr>
          <w:noProof/>
          <w:spacing w:val="-2"/>
          <w:lang w:val="ro-RO"/>
        </w:rPr>
        <w:t xml:space="preserve">zekeres, E., Baricz, A., Cristea, A., Levei, E.A., Stupar, Z., Brad, T., Kenesz, M., Moldovan, O.T., Banciu, H.L. (2023) Karst spring microbiome: Diversity, core taxa, and community response to pathogens and antibiotic resistance gene contamination, Sci Total Environ, 895: 165133, https://doi.org/10.1016/j.scitotenv.2023.165133 </w:t>
      </w:r>
    </w:p>
    <w:p w14:paraId="224854AE" w14:textId="48299EA2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Buda, D.M., Szekeres, E.K., Barbu, L, Esclápez, J., Banciu, H.L. Genome-wide transcriptional response to silver stress in extremely halophilic archaeon Haloferax alexandrinus DSM 27206T. BMC Microbiol. 23: 381. https://doi.org/10.1186/s12866-023-03133-z </w:t>
      </w:r>
    </w:p>
    <w:p w14:paraId="4BE5540D" w14:textId="08B84ECF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Timmis, K., Hallsworth, J.E., McGenity, T.J., Armstrong, R., Colom, M.F., Karahan, Z.C., ..., Banciu, H.L., ... &amp; Serna, J. G. (2024). A concept for international societally relevant microbiology education and microbiology knowledge promulgation in society. Microb Biotechnol, 17(5), e14456. https://doi.org/10.1111/1751-7915.14456 </w:t>
      </w:r>
    </w:p>
    <w:p w14:paraId="36B1D565" w14:textId="0B9D5FE3" w:rsidR="002B37EB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 xml:space="preserve">Boukheloua, R., Mukherjee, I., Park, H., Šimek, K., Kasalický, V., Ngochera, M., Grossart, H.-P., Picazo-Mozo, A., Camacho, A., Cabello-Yeves, P. J., Rodriguez-Valera, F., Callieri, C., Andrei, A.-S., Pernthaler, J., Posch, T., Alfreider, A., Sommaruga, R., Hahn, M. W., Sonntag, B., Lopez-Garcia, P., Moreira, D., Jardillier, L., Lepère, C., Biderre-Petit, C., Bednarska, A., Ślusarczyk, M., Tóth, V. R., Banciu, H. L., Kormas, K., Orlic, S., Šantić, D., Muyzer, G., Herlemann, D. P. R., Tammert, H., Bertilsson, S., Langenheder, S., Zechmeister, T., Salmaso, N., Storelli, N., Capelli, C., Lepori, F., Lanta, V., Henriques Vieira, H., Kostanjšek, F., Kabeláčová, K., Chiriac, M.-C., Haber, M., Shabarova, T., Fernandes, C., Rychtecký, P., Znachor, P., Szőke-Nagy, T., Layoun, P., Wong, H. L., Silva Kavagutti, V., Bulzu, P.-A., Salcher, M. M., Piwosz, K., Ghai, R. (2024) Global freshwater distribution of Telonemia protists. ISME J, wrae177,  https://doi.org/10.1093/ismejo/wrae177 </w:t>
      </w:r>
    </w:p>
    <w:p w14:paraId="354AD8D4" w14:textId="62E5A89E" w:rsidR="00E36DA8" w:rsidRPr="002B37EB" w:rsidRDefault="002B37EB" w:rsidP="002B37EB">
      <w:pPr>
        <w:pStyle w:val="ListParagraph"/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  <w:r w:rsidRPr="002B37EB">
        <w:rPr>
          <w:noProof/>
          <w:spacing w:val="-2"/>
          <w:lang w:val="ro-RO"/>
        </w:rPr>
        <w:t>Mircea, C., Drăghici, I., Levei, E.A., Cristea, A., Gridan, I.M., Zety, A.V., Banciu, H.L. (2024). The fungal side of the story: Saprotrophic- vs. symbiotrophic-predicted ecological roles of fungal communities in two meromictic hypersaline lakes from Romania. Microb Ecol 87, 130.  https://doi.org/10.1007/s00248-024-02446-4</w:t>
      </w:r>
    </w:p>
    <w:p w14:paraId="136CFE5B" w14:textId="77777777" w:rsidR="00E36DA8" w:rsidRPr="00424B19" w:rsidRDefault="00E36DA8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5766AB85" w14:textId="77777777" w:rsidR="00E36DA8" w:rsidRPr="00424B19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0" w:firstLine="0"/>
        <w:jc w:val="both"/>
        <w:rPr>
          <w:b/>
          <w:lang w:val="ro-RO"/>
        </w:rPr>
      </w:pPr>
      <w:r w:rsidRPr="00424B19">
        <w:rPr>
          <w:b/>
          <w:lang w:val="ro-RO"/>
        </w:rPr>
        <w:lastRenderedPageBreak/>
        <w:t>Lucrări publicate în</w:t>
      </w:r>
      <w:r>
        <w:rPr>
          <w:b/>
          <w:lang w:val="ro-RO"/>
        </w:rPr>
        <w:t xml:space="preserve"> ultimii 10</w:t>
      </w:r>
      <w:r w:rsidRPr="00424B19">
        <w:rPr>
          <w:b/>
          <w:lang w:val="ro-RO"/>
        </w:rPr>
        <w:t xml:space="preserve"> anii în reviste şi  volume de conferinţe cu referenţi </w:t>
      </w:r>
    </w:p>
    <w:p w14:paraId="55305392" w14:textId="479BCBD4" w:rsidR="00E36DA8" w:rsidRPr="00424B19" w:rsidRDefault="00E36DA8" w:rsidP="00D81778">
      <w:pPr>
        <w:tabs>
          <w:tab w:val="left" w:pos="142"/>
        </w:tabs>
        <w:spacing w:line="320" w:lineRule="atLeast"/>
        <w:jc w:val="both"/>
        <w:rPr>
          <w:b/>
          <w:lang w:val="ro-RO"/>
        </w:rPr>
      </w:pPr>
    </w:p>
    <w:p w14:paraId="2D53D3C9" w14:textId="265BC78A" w:rsidR="00781E95" w:rsidRPr="00781E95" w:rsidRDefault="00781E95" w:rsidP="00781E95">
      <w:pPr>
        <w:pStyle w:val="ListParagraph"/>
        <w:numPr>
          <w:ilvl w:val="0"/>
          <w:numId w:val="12"/>
        </w:numPr>
        <w:tabs>
          <w:tab w:val="left" w:pos="142"/>
        </w:tabs>
        <w:spacing w:line="320" w:lineRule="atLeast"/>
        <w:jc w:val="both"/>
        <w:rPr>
          <w:lang w:val="ro-RO"/>
        </w:rPr>
      </w:pPr>
      <w:r w:rsidRPr="00781E95">
        <w:rPr>
          <w:lang w:val="ro-RO"/>
        </w:rPr>
        <w:t>Banciu H. L. (2018) The Saline Organic-Rich Sediments: A Short Overview, Aerul si Apa: Componente ale Mediului/ Air and Water: Components of the Environment, ISSN 2067-743X, pp 129-135.</w:t>
      </w:r>
    </w:p>
    <w:p w14:paraId="03F0A170" w14:textId="50466DCF" w:rsidR="00781E95" w:rsidRPr="00781E95" w:rsidRDefault="00781E95" w:rsidP="00781E95">
      <w:pPr>
        <w:pStyle w:val="ListParagraph"/>
        <w:numPr>
          <w:ilvl w:val="0"/>
          <w:numId w:val="12"/>
        </w:numPr>
        <w:tabs>
          <w:tab w:val="left" w:pos="142"/>
        </w:tabs>
        <w:spacing w:line="320" w:lineRule="atLeast"/>
        <w:jc w:val="both"/>
        <w:rPr>
          <w:lang w:val="ro-RO"/>
        </w:rPr>
      </w:pPr>
      <w:r w:rsidRPr="00781E95">
        <w:rPr>
          <w:lang w:val="ro-RO"/>
        </w:rPr>
        <w:t>Bulzu P.-A., Cristea, A., Buda, D.M., Banciu, H.L. (2019) Asgardarchaeota – A Novel Prokaryotic Group discovered in Aquatic Sediments that might shed Light on the Origin and Early Evolution of Eukaryotes. Aerul si Apa: Componente ale Mediului/ Air and Water: Components of the Environment, ISSN 2067-743X, pp 435-446. doi: 10.24193/AWC2019_43.</w:t>
      </w:r>
    </w:p>
    <w:p w14:paraId="416DE9E1" w14:textId="1E6BA1E0" w:rsidR="00781E95" w:rsidRPr="00781E95" w:rsidRDefault="00781E95" w:rsidP="00781E95">
      <w:pPr>
        <w:pStyle w:val="ListParagraph"/>
        <w:numPr>
          <w:ilvl w:val="0"/>
          <w:numId w:val="12"/>
        </w:numPr>
        <w:tabs>
          <w:tab w:val="left" w:pos="142"/>
        </w:tabs>
        <w:spacing w:line="320" w:lineRule="atLeast"/>
        <w:jc w:val="both"/>
        <w:rPr>
          <w:lang w:val="ro-RO"/>
        </w:rPr>
      </w:pPr>
      <w:r w:rsidRPr="00781E95">
        <w:rPr>
          <w:lang w:val="ro-RO"/>
        </w:rPr>
        <w:t>Buda, D.M., Bulzu P.-A., Cristea, A., Banciu, H.L. (2019) The Saline Aquatic Systems as ‘Natural Reservoirs’ for Microorganisms with Current and Potential Applications. Aerul si Apa: Componente ale Mediului/ Air and Water: Components of the Environment, ISSN 2067-743X, pp. 427-434. doi: 10.24193/AWC2019_42.</w:t>
      </w:r>
    </w:p>
    <w:p w14:paraId="3B6AC084" w14:textId="1F062952" w:rsidR="00E36DA8" w:rsidRDefault="00E36DA8" w:rsidP="00934BE1">
      <w:pPr>
        <w:spacing w:line="320" w:lineRule="atLeast"/>
        <w:jc w:val="both"/>
        <w:rPr>
          <w:lang w:val="ro-RO"/>
        </w:rPr>
      </w:pPr>
    </w:p>
    <w:p w14:paraId="04DB5627" w14:textId="77777777" w:rsidR="00E36DA8" w:rsidRPr="00424B19" w:rsidRDefault="00E36DA8" w:rsidP="00E36DA8">
      <w:pPr>
        <w:numPr>
          <w:ilvl w:val="1"/>
          <w:numId w:val="10"/>
        </w:numPr>
        <w:tabs>
          <w:tab w:val="clear" w:pos="1440"/>
        </w:tabs>
        <w:spacing w:line="320" w:lineRule="atLeast"/>
        <w:ind w:left="540" w:hanging="540"/>
        <w:jc w:val="both"/>
        <w:rPr>
          <w:b/>
          <w:lang w:val="ro-RO"/>
        </w:rPr>
      </w:pPr>
      <w:r w:rsidRPr="00424B19">
        <w:rPr>
          <w:b/>
          <w:lang w:val="ro-RO"/>
        </w:rPr>
        <w:t>Brevete obţinute în întreaga activitate</w:t>
      </w:r>
    </w:p>
    <w:p w14:paraId="6D84DAA6" w14:textId="6C04D7F4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  <w:r>
        <w:rPr>
          <w:bCs/>
          <w:lang w:val="ro-RO"/>
        </w:rPr>
        <w:t xml:space="preserve">1. </w:t>
      </w:r>
      <w:r w:rsidR="00781E95" w:rsidRPr="00781E95">
        <w:rPr>
          <w:bCs/>
          <w:lang w:val="ro-RO"/>
        </w:rPr>
        <w:t>Titlul inventiei „Metodă expediționară de testare in-situ a contaminării cu E. coli și coliformi totali din ape destinate consumului uman”. Numar de inregistrare a brevetului la OSIM: A100050 din data de 07.02.2023. Inventatori desemnati: Stupar Zamfira, Levei Erika, Moldovan Oana Teodora, Skøglund Rannveig Øvrevik si Banciu Horia Leonard.  Rezumat publicat ăbn Buletinul Oficial de Proprietate Industrială nr. 8/ 2024, p. 22.</w:t>
      </w:r>
    </w:p>
    <w:p w14:paraId="44E3B40F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6E7F72B9" w14:textId="520B1386" w:rsidR="00E36DA8" w:rsidRDefault="00E36DA8" w:rsidP="00934BE1">
      <w:pPr>
        <w:tabs>
          <w:tab w:val="left" w:pos="142"/>
        </w:tabs>
        <w:spacing w:line="320" w:lineRule="atLeast"/>
        <w:jc w:val="both"/>
        <w:rPr>
          <w:b/>
          <w:noProof/>
          <w:spacing w:val="-2"/>
          <w:lang w:val="ro-RO"/>
        </w:rPr>
      </w:pPr>
      <w:r w:rsidRPr="00424B19">
        <w:rPr>
          <w:b/>
          <w:noProof/>
          <w:spacing w:val="-2"/>
          <w:lang w:val="ro-RO"/>
        </w:rPr>
        <w:t>Data:</w:t>
      </w:r>
      <w:r w:rsidR="00781E95">
        <w:rPr>
          <w:b/>
          <w:noProof/>
          <w:spacing w:val="-2"/>
          <w:lang w:val="ro-RO"/>
        </w:rPr>
        <w:t xml:space="preserve"> </w:t>
      </w:r>
      <w:r w:rsidR="00EC6593">
        <w:rPr>
          <w:b/>
          <w:noProof/>
          <w:spacing w:val="-2"/>
          <w:lang w:val="ro-RO"/>
        </w:rPr>
        <w:t>0</w:t>
      </w:r>
      <w:r w:rsidR="00281C01">
        <w:rPr>
          <w:b/>
          <w:noProof/>
          <w:spacing w:val="-2"/>
          <w:lang w:val="ro-RO"/>
        </w:rPr>
        <w:t>1</w:t>
      </w:r>
      <w:r w:rsidR="00781E95">
        <w:rPr>
          <w:b/>
          <w:noProof/>
          <w:spacing w:val="-2"/>
          <w:lang w:val="ro-RO"/>
        </w:rPr>
        <w:t>.</w:t>
      </w:r>
      <w:r w:rsidR="00EC6593">
        <w:rPr>
          <w:b/>
          <w:noProof/>
          <w:spacing w:val="-2"/>
          <w:lang w:val="ro-RO"/>
        </w:rPr>
        <w:t>07</w:t>
      </w:r>
      <w:r w:rsidR="00781E95">
        <w:rPr>
          <w:b/>
          <w:noProof/>
          <w:spacing w:val="-2"/>
          <w:lang w:val="ro-RO"/>
        </w:rPr>
        <w:t>.202</w:t>
      </w:r>
      <w:r w:rsidR="00EC6593">
        <w:rPr>
          <w:b/>
          <w:noProof/>
          <w:spacing w:val="-2"/>
          <w:lang w:val="ro-RO"/>
        </w:rPr>
        <w:t>5</w:t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="00781E95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  <w:t>Semnătura:</w:t>
      </w:r>
    </w:p>
    <w:p w14:paraId="2A6103CB" w14:textId="6C7F598E" w:rsidR="00313D0F" w:rsidRPr="00313D0F" w:rsidRDefault="00EC6593" w:rsidP="0004731F">
      <w:pPr>
        <w:tabs>
          <w:tab w:val="left" w:pos="142"/>
        </w:tabs>
        <w:spacing w:line="320" w:lineRule="atLeast"/>
        <w:jc w:val="right"/>
        <w:rPr>
          <w:sz w:val="18"/>
          <w:szCs w:val="18"/>
          <w:lang w:val="ro-RO"/>
        </w:rPr>
      </w:pPr>
      <w:r>
        <w:rPr>
          <w:noProof/>
        </w:rPr>
        <w:t xml:space="preserve"> </w:t>
      </w:r>
    </w:p>
    <w:p w14:paraId="66DB3B77" w14:textId="77777777" w:rsidR="00273853" w:rsidRPr="00313D0F" w:rsidRDefault="00313D0F" w:rsidP="00313D0F">
      <w:pPr>
        <w:ind w:left="360"/>
        <w:rPr>
          <w:sz w:val="18"/>
          <w:szCs w:val="18"/>
          <w:lang w:val="ro-RO"/>
        </w:rPr>
      </w:pPr>
      <w:r w:rsidRPr="00313D0F">
        <w:rPr>
          <w:sz w:val="18"/>
          <w:szCs w:val="18"/>
          <w:lang w:val="ro-RO"/>
        </w:rPr>
        <w:t>E – Brevete (pentru întreaga activitate)</w:t>
      </w:r>
    </w:p>
    <w:sectPr w:rsidR="00273853" w:rsidRPr="00313D0F" w:rsidSect="00E36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4D90" w14:textId="77777777" w:rsidR="00712FF4" w:rsidRDefault="00712FF4">
      <w:r>
        <w:separator/>
      </w:r>
    </w:p>
  </w:endnote>
  <w:endnote w:type="continuationSeparator" w:id="0">
    <w:p w14:paraId="0277E515" w14:textId="77777777" w:rsidR="00712FF4" w:rsidRDefault="0071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F677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B44E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F086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7D7C" w14:textId="77777777" w:rsidR="00712FF4" w:rsidRDefault="00712FF4">
      <w:r>
        <w:separator/>
      </w:r>
    </w:p>
  </w:footnote>
  <w:footnote w:type="continuationSeparator" w:id="0">
    <w:p w14:paraId="62F3DC80" w14:textId="77777777" w:rsidR="00712FF4" w:rsidRDefault="0071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F9A5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447D" w14:textId="46E9F02A" w:rsidR="00734AD4" w:rsidRPr="00263052" w:rsidRDefault="00D01F31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169EC706" wp14:editId="2381D58B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45215C35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1693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AF"/>
    <w:multiLevelType w:val="hybridMultilevel"/>
    <w:tmpl w:val="F2AA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78F2943"/>
    <w:multiLevelType w:val="hybridMultilevel"/>
    <w:tmpl w:val="630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4685488">
    <w:abstractNumId w:val="8"/>
  </w:num>
  <w:num w:numId="2" w16cid:durableId="1187332586">
    <w:abstractNumId w:val="9"/>
  </w:num>
  <w:num w:numId="3" w16cid:durableId="2041734192">
    <w:abstractNumId w:val="4"/>
  </w:num>
  <w:num w:numId="4" w16cid:durableId="1168787375">
    <w:abstractNumId w:val="1"/>
  </w:num>
  <w:num w:numId="5" w16cid:durableId="1039819467">
    <w:abstractNumId w:val="10"/>
  </w:num>
  <w:num w:numId="6" w16cid:durableId="1568958657">
    <w:abstractNumId w:val="3"/>
  </w:num>
  <w:num w:numId="7" w16cid:durableId="151410611">
    <w:abstractNumId w:val="5"/>
  </w:num>
  <w:num w:numId="8" w16cid:durableId="12039797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655381">
    <w:abstractNumId w:val="7"/>
  </w:num>
  <w:num w:numId="10" w16cid:durableId="1984652196">
    <w:abstractNumId w:val="0"/>
  </w:num>
  <w:num w:numId="11" w16cid:durableId="1378436078">
    <w:abstractNumId w:val="6"/>
  </w:num>
  <w:num w:numId="12" w16cid:durableId="103102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4731F"/>
    <w:rsid w:val="00070649"/>
    <w:rsid w:val="00077B86"/>
    <w:rsid w:val="00092453"/>
    <w:rsid w:val="000935FD"/>
    <w:rsid w:val="000D38EC"/>
    <w:rsid w:val="000D4902"/>
    <w:rsid w:val="000F1144"/>
    <w:rsid w:val="001157C6"/>
    <w:rsid w:val="00120A9C"/>
    <w:rsid w:val="001526B3"/>
    <w:rsid w:val="00183D7D"/>
    <w:rsid w:val="001A54C1"/>
    <w:rsid w:val="001B042E"/>
    <w:rsid w:val="001B288F"/>
    <w:rsid w:val="0021264C"/>
    <w:rsid w:val="00232D3E"/>
    <w:rsid w:val="002334DD"/>
    <w:rsid w:val="00236831"/>
    <w:rsid w:val="00263052"/>
    <w:rsid w:val="00265079"/>
    <w:rsid w:val="00273853"/>
    <w:rsid w:val="002813E8"/>
    <w:rsid w:val="00281C01"/>
    <w:rsid w:val="00294E2E"/>
    <w:rsid w:val="002B37EB"/>
    <w:rsid w:val="002B3BE7"/>
    <w:rsid w:val="002E3D0C"/>
    <w:rsid w:val="00307F0F"/>
    <w:rsid w:val="00313D0F"/>
    <w:rsid w:val="00322AD0"/>
    <w:rsid w:val="00340C94"/>
    <w:rsid w:val="00346D8C"/>
    <w:rsid w:val="003477B1"/>
    <w:rsid w:val="003908E9"/>
    <w:rsid w:val="003C3718"/>
    <w:rsid w:val="004560CF"/>
    <w:rsid w:val="00462F17"/>
    <w:rsid w:val="004714F1"/>
    <w:rsid w:val="00495942"/>
    <w:rsid w:val="004B4686"/>
    <w:rsid w:val="004D7B1F"/>
    <w:rsid w:val="004F3408"/>
    <w:rsid w:val="00501A6F"/>
    <w:rsid w:val="0051426A"/>
    <w:rsid w:val="00541FA8"/>
    <w:rsid w:val="0056213A"/>
    <w:rsid w:val="00565207"/>
    <w:rsid w:val="00577807"/>
    <w:rsid w:val="00582BBC"/>
    <w:rsid w:val="00587AC4"/>
    <w:rsid w:val="005937C9"/>
    <w:rsid w:val="005B655E"/>
    <w:rsid w:val="005B6EC5"/>
    <w:rsid w:val="005F4E12"/>
    <w:rsid w:val="00654419"/>
    <w:rsid w:val="00662AF5"/>
    <w:rsid w:val="00663A89"/>
    <w:rsid w:val="00670C58"/>
    <w:rsid w:val="006846E2"/>
    <w:rsid w:val="006D0455"/>
    <w:rsid w:val="006D2E81"/>
    <w:rsid w:val="006D46CD"/>
    <w:rsid w:val="00712FF4"/>
    <w:rsid w:val="00734AD4"/>
    <w:rsid w:val="00781E95"/>
    <w:rsid w:val="0078255F"/>
    <w:rsid w:val="007C758D"/>
    <w:rsid w:val="007E05BE"/>
    <w:rsid w:val="007F6950"/>
    <w:rsid w:val="0083575A"/>
    <w:rsid w:val="00876026"/>
    <w:rsid w:val="008927B4"/>
    <w:rsid w:val="008C4106"/>
    <w:rsid w:val="00922511"/>
    <w:rsid w:val="00930E07"/>
    <w:rsid w:val="009340BD"/>
    <w:rsid w:val="00934BE1"/>
    <w:rsid w:val="0093529B"/>
    <w:rsid w:val="00950C79"/>
    <w:rsid w:val="009534AE"/>
    <w:rsid w:val="00967297"/>
    <w:rsid w:val="0098083A"/>
    <w:rsid w:val="00982EC8"/>
    <w:rsid w:val="009C163F"/>
    <w:rsid w:val="009D292A"/>
    <w:rsid w:val="009F4E18"/>
    <w:rsid w:val="00A04B1F"/>
    <w:rsid w:val="00A440A1"/>
    <w:rsid w:val="00A75C69"/>
    <w:rsid w:val="00AB3B40"/>
    <w:rsid w:val="00AD5B6F"/>
    <w:rsid w:val="00B121C0"/>
    <w:rsid w:val="00B13354"/>
    <w:rsid w:val="00B2128F"/>
    <w:rsid w:val="00B751B5"/>
    <w:rsid w:val="00B831C2"/>
    <w:rsid w:val="00BD0B8D"/>
    <w:rsid w:val="00BF1C30"/>
    <w:rsid w:val="00C35C01"/>
    <w:rsid w:val="00C35E51"/>
    <w:rsid w:val="00C41764"/>
    <w:rsid w:val="00C66161"/>
    <w:rsid w:val="00D01F31"/>
    <w:rsid w:val="00D04971"/>
    <w:rsid w:val="00D3432A"/>
    <w:rsid w:val="00D4089B"/>
    <w:rsid w:val="00D527BD"/>
    <w:rsid w:val="00D53724"/>
    <w:rsid w:val="00D60FBE"/>
    <w:rsid w:val="00D650C0"/>
    <w:rsid w:val="00D77994"/>
    <w:rsid w:val="00D81778"/>
    <w:rsid w:val="00DA52CA"/>
    <w:rsid w:val="00DB0275"/>
    <w:rsid w:val="00DB1880"/>
    <w:rsid w:val="00DB3BDD"/>
    <w:rsid w:val="00DE009E"/>
    <w:rsid w:val="00DE21EC"/>
    <w:rsid w:val="00E147BB"/>
    <w:rsid w:val="00E22801"/>
    <w:rsid w:val="00E230AD"/>
    <w:rsid w:val="00E2342E"/>
    <w:rsid w:val="00E36DA8"/>
    <w:rsid w:val="00E67B5A"/>
    <w:rsid w:val="00E70CAF"/>
    <w:rsid w:val="00E77DBE"/>
    <w:rsid w:val="00E840DF"/>
    <w:rsid w:val="00E95D12"/>
    <w:rsid w:val="00E97ADA"/>
    <w:rsid w:val="00EB5B35"/>
    <w:rsid w:val="00EC6593"/>
    <w:rsid w:val="00EE5CC2"/>
    <w:rsid w:val="00F310D0"/>
    <w:rsid w:val="00F36B36"/>
    <w:rsid w:val="00F73E06"/>
    <w:rsid w:val="00F74087"/>
    <w:rsid w:val="00F806E7"/>
    <w:rsid w:val="00F84082"/>
    <w:rsid w:val="00FC085E"/>
    <w:rsid w:val="00FC3768"/>
    <w:rsid w:val="00FC43E6"/>
    <w:rsid w:val="00FD1A03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C7462"/>
  <w15:chartTrackingRefBased/>
  <w15:docId w15:val="{7232C52B-DF6F-4A08-B0B0-4133914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3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1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F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9781119593096.ch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epository.tudelft.nl/islandora/object/uuid%3Aaf937601-7857-4326-ae2c-fb6b02ba0b6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2594</Words>
  <Characters>14791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ACTIVITĂŢI ARACIS 2006 – 2009</vt:lpstr>
      <vt:lpstr>ACTIVITĂŢI ARACIS 2006 – 2009</vt:lpstr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21</cp:revision>
  <cp:lastPrinted>2025-07-03T09:55:00Z</cp:lastPrinted>
  <dcterms:created xsi:type="dcterms:W3CDTF">2024-10-29T10:14:00Z</dcterms:created>
  <dcterms:modified xsi:type="dcterms:W3CDTF">2025-07-12T05:57:00Z</dcterms:modified>
</cp:coreProperties>
</file>